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/>
          <w:bCs/>
          <w:sz w:val="36"/>
          <w:szCs w:val="36"/>
          <w:lang w:eastAsia="zh-CN"/>
        </w:rPr>
      </w:pPr>
      <w:r>
        <w:rPr>
          <w:rFonts w:hint="eastAsia" w:ascii="宋体" w:hAnsi="宋体" w:cs="Times New Roman"/>
          <w:b/>
          <w:bCs/>
          <w:sz w:val="36"/>
          <w:szCs w:val="36"/>
        </w:rPr>
        <w:t>报价</w:t>
      </w:r>
      <w:r>
        <w:rPr>
          <w:rFonts w:hint="eastAsia" w:ascii="宋体" w:hAnsi="宋体" w:cs="Times New Roman"/>
          <w:b/>
          <w:bCs/>
          <w:sz w:val="36"/>
          <w:szCs w:val="36"/>
          <w:lang w:eastAsia="zh-CN"/>
        </w:rPr>
        <w:t>单</w:t>
      </w:r>
    </w:p>
    <w:p>
      <w:pPr>
        <w:pStyle w:val="10"/>
        <w:ind w:firstLine="270"/>
        <w:rPr>
          <w:rFonts w:hint="eastAsia"/>
          <w:sz w:val="18"/>
        </w:rPr>
      </w:pPr>
    </w:p>
    <w:p>
      <w:pPr>
        <w:pStyle w:val="10"/>
        <w:ind w:firstLine="0" w:firstLineChars="0"/>
        <w:rPr>
          <w:rFonts w:hint="eastAsia"/>
          <w:sz w:val="22"/>
          <w:szCs w:val="18"/>
        </w:rPr>
      </w:pPr>
      <w:r>
        <w:rPr>
          <w:rFonts w:hint="eastAsia"/>
          <w:b/>
          <w:bCs/>
          <w:szCs w:val="24"/>
        </w:rPr>
        <w:t>项目名称：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天台县中医院搬迁改造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工程</w:t>
      </w:r>
      <w:r>
        <w:rPr>
          <w:rFonts w:hint="eastAsia" w:ascii="宋体" w:hAnsi="宋体"/>
          <w:b w:val="0"/>
          <w:bCs w:val="0"/>
          <w:sz w:val="24"/>
          <w:szCs w:val="24"/>
          <w:u w:val="none"/>
          <w:lang w:eastAsia="zh-CN"/>
        </w:rPr>
        <w:t>室外管道检测项目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2288"/>
        <w:gridCol w:w="1846"/>
        <w:gridCol w:w="19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32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询价项目内容</w:t>
            </w:r>
          </w:p>
        </w:tc>
        <w:tc>
          <w:tcPr>
            <w:tcW w:w="22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报价项目</w:t>
            </w:r>
          </w:p>
        </w:tc>
        <w:tc>
          <w:tcPr>
            <w:tcW w:w="18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投标报价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（元/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米</w:t>
            </w:r>
            <w:r>
              <w:rPr>
                <w:rFonts w:hint="eastAsia" w:ascii="宋体" w:hAnsi="宋体" w:cs="宋体"/>
                <w:b/>
                <w:sz w:val="24"/>
              </w:rPr>
              <w:t>）</w:t>
            </w:r>
          </w:p>
        </w:tc>
        <w:tc>
          <w:tcPr>
            <w:tcW w:w="19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最高报价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（元/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米</w:t>
            </w:r>
            <w:r>
              <w:rPr>
                <w:rFonts w:hint="eastAsia" w:ascii="宋体" w:hAnsi="宋体" w:cs="宋体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exact"/>
          <w:jc w:val="center"/>
        </w:trPr>
        <w:tc>
          <w:tcPr>
            <w:tcW w:w="32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天台县中医院搬迁改造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工程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u w:val="none"/>
                <w:lang w:eastAsia="zh-CN"/>
              </w:rPr>
              <w:t>室外管道检测项目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  <w:lang w:eastAsia="zh-CN"/>
              </w:rPr>
              <w:t>室外管道</w:t>
            </w:r>
            <w:r>
              <w:rPr>
                <w:rFonts w:hint="eastAsia" w:ascii="宋体" w:hAnsi="宋体"/>
                <w:bCs/>
                <w:sz w:val="22"/>
                <w:szCs w:val="22"/>
                <w:lang w:val="en-US" w:eastAsia="zh-CN"/>
              </w:rPr>
              <w:t>CCTV</w:t>
            </w:r>
            <w:r>
              <w:rPr>
                <w:rFonts w:hint="eastAsia" w:ascii="宋体" w:hAnsi="宋体"/>
                <w:bCs/>
                <w:sz w:val="22"/>
                <w:szCs w:val="22"/>
              </w:rPr>
              <w:t>检测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3259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工期</w:t>
            </w:r>
          </w:p>
        </w:tc>
        <w:tc>
          <w:tcPr>
            <w:tcW w:w="6039" w:type="dxa"/>
            <w:gridSpan w:val="3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接建设单位通知后，15个日历天内完成</w:t>
            </w:r>
          </w:p>
        </w:tc>
      </w:tr>
    </w:tbl>
    <w:p>
      <w:pPr>
        <w:pStyle w:val="5"/>
        <w:snapToGrid w:val="0"/>
        <w:spacing w:line="360" w:lineRule="auto"/>
        <w:jc w:val="left"/>
        <w:rPr>
          <w:rFonts w:hint="eastAsia" w:hAnsi="宋体" w:cs="宋体"/>
          <w:bCs/>
          <w:sz w:val="21"/>
        </w:rPr>
      </w:pPr>
    </w:p>
    <w:p>
      <w:pPr>
        <w:pStyle w:val="5"/>
        <w:snapToGrid w:val="0"/>
        <w:spacing w:line="360" w:lineRule="auto"/>
        <w:jc w:val="left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说明：</w:t>
      </w:r>
    </w:p>
    <w:p>
      <w:pPr>
        <w:pStyle w:val="5"/>
        <w:snapToGrid w:val="0"/>
        <w:spacing w:line="360" w:lineRule="auto"/>
        <w:jc w:val="left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1、报价是履行合同的最终价格。应包括人员工资、劳保用品、燃油费、</w:t>
      </w:r>
      <w:r>
        <w:rPr>
          <w:rFonts w:hint="eastAsia" w:hAnsi="宋体" w:cs="宋体"/>
          <w:sz w:val="24"/>
          <w:szCs w:val="24"/>
        </w:rPr>
        <w:t>人员设备进退场费（含设备进退场相关措施费用）、</w:t>
      </w:r>
      <w:r>
        <w:rPr>
          <w:rFonts w:hint="eastAsia" w:hAnsi="宋体" w:cs="宋体"/>
          <w:bCs/>
          <w:sz w:val="24"/>
          <w:szCs w:val="24"/>
        </w:rPr>
        <w:t>检测设备折旧维修费、维修保险费、</w:t>
      </w:r>
      <w:bookmarkStart w:id="0" w:name="_GoBack"/>
      <w:bookmarkEnd w:id="0"/>
      <w:r>
        <w:rPr>
          <w:rFonts w:hint="eastAsia" w:hAnsi="宋体" w:cs="宋体"/>
          <w:bCs/>
          <w:sz w:val="24"/>
          <w:szCs w:val="24"/>
        </w:rPr>
        <w:t xml:space="preserve">出具检测报告、耗材费、食宿与交通、安全措施、管理费用、技术服务费、各种保险、税费、利润以及履行合同等所需的一切开支费用。 </w:t>
      </w:r>
    </w:p>
    <w:p>
      <w:pPr>
        <w:pStyle w:val="5"/>
        <w:snapToGrid w:val="0"/>
        <w:spacing w:line="360" w:lineRule="auto"/>
        <w:jc w:val="left"/>
        <w:rPr>
          <w:rFonts w:hint="eastAsia" w:hAnsi="宋体" w:cs="宋体"/>
          <w:b w:val="0"/>
          <w:bCs w:val="0"/>
          <w:sz w:val="24"/>
          <w:szCs w:val="24"/>
        </w:rPr>
      </w:pPr>
      <w:r>
        <w:rPr>
          <w:rFonts w:hint="eastAsia" w:hAnsi="宋体" w:cs="宋体"/>
          <w:b w:val="0"/>
          <w:bCs w:val="0"/>
          <w:sz w:val="24"/>
          <w:szCs w:val="24"/>
        </w:rPr>
        <w:t>2、本项目的报价不得高于建设单位确定的最高投标限价；</w:t>
      </w:r>
    </w:p>
    <w:p>
      <w:pPr>
        <w:pStyle w:val="5"/>
        <w:snapToGrid w:val="0"/>
        <w:spacing w:line="360" w:lineRule="auto"/>
        <w:jc w:val="left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3、此表不得自行增减内容， 否则按无效标处理。</w:t>
      </w:r>
    </w:p>
    <w:p>
      <w:pPr>
        <w:pStyle w:val="7"/>
        <w:spacing w:line="360" w:lineRule="auto"/>
        <w:rPr>
          <w:rFonts w:hint="eastAsia" w:ascii="宋体" w:hAnsi="宋体" w:eastAsia="宋体"/>
          <w:bCs/>
          <w:sz w:val="24"/>
        </w:rPr>
      </w:pPr>
    </w:p>
    <w:p>
      <w:pPr>
        <w:spacing w:line="360" w:lineRule="auto"/>
        <w:ind w:right="-21" w:rightChars="-10"/>
        <w:jc w:val="left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报价人名称(盖公章)：</w:t>
      </w: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法定代表人或授权委托人(签字或盖章)：</w:t>
      </w:r>
    </w:p>
    <w:p>
      <w:pPr>
        <w:pStyle w:val="2"/>
        <w:rPr>
          <w:rFonts w:hint="eastAsia"/>
          <w:lang w:val="zh-CN"/>
        </w:rPr>
      </w:pPr>
    </w:p>
    <w:p>
      <w:pPr>
        <w:adjustRightInd w:val="0"/>
        <w:snapToGrid w:val="0"/>
        <w:spacing w:line="360" w:lineRule="auto"/>
        <w:ind w:right="480" w:firstLine="240" w:firstLineChars="1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日期：   年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MzBkNWExMjMxYTMzMjFiMjk4N2M3NzlkMjRkZDMifQ=="/>
  </w:docVars>
  <w:rsids>
    <w:rsidRoot w:val="364D1367"/>
    <w:rsid w:val="364D13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宋体" w:cs="Arial"/>
      <w:color w:val="000000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574"/>
      </w:tabs>
      <w:spacing w:line="288" w:lineRule="auto"/>
    </w:pPr>
    <w:rPr>
      <w:rFonts w:ascii="宋体" w:hAnsi="宋体" w:cs="Times New Roman"/>
      <w:color w:val="auto"/>
      <w:szCs w:val="20"/>
    </w:rPr>
  </w:style>
  <w:style w:type="paragraph" w:styleId="3">
    <w:name w:val="Body Text First Indent"/>
    <w:basedOn w:val="2"/>
    <w:qFormat/>
    <w:uiPriority w:val="0"/>
    <w:pPr>
      <w:tabs>
        <w:tab w:val="clear" w:pos="574"/>
      </w:tabs>
      <w:spacing w:after="120" w:line="240" w:lineRule="auto"/>
      <w:ind w:firstLine="420" w:firstLineChars="100"/>
    </w:pPr>
    <w:rPr>
      <w:rFonts w:ascii="Times New Roman" w:hAnsi="Times New Roman" w:eastAsia="仿宋_GB2312"/>
      <w:sz w:val="32"/>
    </w:rPr>
  </w:style>
  <w:style w:type="paragraph" w:styleId="4">
    <w:name w:val="Body Text Indent"/>
    <w:basedOn w:val="1"/>
    <w:qFormat/>
    <w:uiPriority w:val="0"/>
    <w:pPr>
      <w:ind w:firstLine="600"/>
    </w:pPr>
    <w:rPr>
      <w:rFonts w:ascii="Times New Roman" w:hAnsi="Times New Roman" w:eastAsia="仿宋_GB2312" w:cs="Times New Roman"/>
      <w:color w:val="auto"/>
      <w:sz w:val="30"/>
      <w:szCs w:val="20"/>
    </w:rPr>
  </w:style>
  <w:style w:type="paragraph" w:styleId="5">
    <w:name w:val="Plain Text"/>
    <w:basedOn w:val="1"/>
    <w:next w:val="6"/>
    <w:qFormat/>
    <w:uiPriority w:val="99"/>
    <w:rPr>
      <w:rFonts w:ascii="宋体" w:hAnsi="Courier New" w:eastAsia="宋体"/>
      <w:kern w:val="0"/>
      <w:sz w:val="20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ody Text First Indent 2"/>
    <w:basedOn w:val="4"/>
    <w:unhideWhenUsed/>
    <w:qFormat/>
    <w:uiPriority w:val="99"/>
    <w:pPr>
      <w:spacing w:after="120"/>
      <w:ind w:left="420" w:leftChars="200" w:firstLine="420"/>
    </w:pPr>
    <w:rPr>
      <w:rFonts w:cs="宋体"/>
      <w:sz w:val="21"/>
      <w:szCs w:val="21"/>
    </w:rPr>
  </w:style>
  <w:style w:type="paragraph" w:customStyle="1" w:styleId="10">
    <w:name w:val="正文1"/>
    <w:basedOn w:val="2"/>
    <w:next w:val="1"/>
    <w:qFormat/>
    <w:uiPriority w:val="99"/>
    <w:pPr>
      <w:ind w:firstLine="150" w:firstLineChars="15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2022-07-21T01:00:00Z</dcterms:created>
  <dc:creator>追风者</dc:creator>
  <cp:lastModifiedBy>追风者</cp:lastModifiedBy>
  <dcterms:modified xsi:type="dcterms:W3CDTF">2022-07-21T01:09:41Z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6A70560206D640DE840C3DCA5BB00D69</vt:lpwstr>
  </property>
</Properties>
</file>